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ind w:firstLine="709"/>
        <w:jc w:val="both"/>
        <w:rPr>
          <w:rFonts w:ascii="Times New Roman" w:hAnsi="Times New Roman" w:cs="Times New Roman"/>
          <w:color w:val="222222"/>
          <w:sz w:val="28"/>
          <w:szCs w:val="28"/>
          <w:lang w:val="ru-RU"/>
        </w:rPr>
      </w:pPr>
    </w:p>
    <w:p w:rsid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ind w:firstLine="709"/>
        <w:jc w:val="both"/>
        <w:rPr>
          <w:rFonts w:ascii="Times New Roman" w:hAnsi="Times New Roman" w:cs="Times New Roman"/>
          <w:color w:val="222222"/>
          <w:sz w:val="28"/>
          <w:szCs w:val="28"/>
          <w:lang w:val="ru-RU"/>
        </w:rPr>
      </w:pPr>
    </w:p>
    <w:p w:rsid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ind w:firstLine="709"/>
        <w:jc w:val="right"/>
        <w:rPr>
          <w:rFonts w:ascii="Times New Roman" w:hAnsi="Times New Roman" w:cs="Times New Roman"/>
          <w:color w:val="222222"/>
          <w:sz w:val="28"/>
          <w:szCs w:val="28"/>
          <w:lang w:val="ru-RU"/>
        </w:rPr>
      </w:pPr>
      <w:r>
        <w:rPr>
          <w:rFonts w:ascii="Times New Roman" w:hAnsi="Times New Roman" w:cs="Times New Roman"/>
          <w:color w:val="222222"/>
          <w:sz w:val="28"/>
          <w:szCs w:val="28"/>
          <w:lang w:val="ru-RU"/>
        </w:rPr>
        <w:t>УТВЕРЖДАЮ:</w:t>
      </w:r>
    </w:p>
    <w:p w:rsidR="00C106EF" w:rsidRP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ind w:firstLine="709"/>
        <w:jc w:val="right"/>
        <w:rPr>
          <w:rFonts w:ascii="Times New Roman" w:hAnsi="Times New Roman" w:cs="Times New Roman"/>
          <w:i/>
          <w:color w:val="00B0F0"/>
          <w:sz w:val="28"/>
          <w:szCs w:val="28"/>
          <w:lang w:val="ru-RU"/>
        </w:rPr>
      </w:pPr>
      <w:r w:rsidRPr="00C106EF">
        <w:rPr>
          <w:rFonts w:ascii="Times New Roman" w:hAnsi="Times New Roman" w:cs="Times New Roman"/>
          <w:i/>
          <w:color w:val="00B0F0"/>
          <w:sz w:val="28"/>
          <w:szCs w:val="28"/>
          <w:lang w:val="ru-RU"/>
        </w:rPr>
        <w:t>Должность</w:t>
      </w:r>
    </w:p>
    <w:p w:rsidR="00C106EF" w:rsidRP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ind w:firstLine="709"/>
        <w:jc w:val="right"/>
        <w:rPr>
          <w:rFonts w:ascii="Times New Roman" w:hAnsi="Times New Roman" w:cs="Times New Roman"/>
          <w:i/>
          <w:color w:val="00B0F0"/>
          <w:sz w:val="28"/>
          <w:szCs w:val="28"/>
          <w:lang w:val="ru-RU"/>
        </w:rPr>
      </w:pPr>
      <w:r w:rsidRPr="00C106EF">
        <w:rPr>
          <w:rFonts w:ascii="Times New Roman" w:hAnsi="Times New Roman" w:cs="Times New Roman"/>
          <w:i/>
          <w:color w:val="00B0F0"/>
          <w:sz w:val="28"/>
          <w:szCs w:val="28"/>
          <w:lang w:val="ru-RU"/>
        </w:rPr>
        <w:t>ФИО</w:t>
      </w:r>
    </w:p>
    <w:p w:rsidR="00C106EF" w:rsidRP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ind w:firstLine="709"/>
        <w:jc w:val="right"/>
        <w:rPr>
          <w:rFonts w:ascii="Times New Roman" w:hAnsi="Times New Roman" w:cs="Times New Roman"/>
          <w:i/>
          <w:color w:val="00B0F0"/>
          <w:sz w:val="28"/>
          <w:szCs w:val="28"/>
          <w:lang w:val="ru-RU"/>
        </w:rPr>
      </w:pPr>
      <w:r w:rsidRPr="00C106EF">
        <w:rPr>
          <w:rFonts w:ascii="Times New Roman" w:hAnsi="Times New Roman" w:cs="Times New Roman"/>
          <w:i/>
          <w:color w:val="00B0F0"/>
          <w:sz w:val="28"/>
          <w:szCs w:val="28"/>
          <w:lang w:val="ru-RU"/>
        </w:rPr>
        <w:t>Подпись</w:t>
      </w:r>
    </w:p>
    <w:p w:rsid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ind w:firstLine="709"/>
        <w:jc w:val="right"/>
        <w:rPr>
          <w:rFonts w:ascii="Times New Roman" w:hAnsi="Times New Roman" w:cs="Times New Roman"/>
          <w:i/>
          <w:color w:val="00B0F0"/>
          <w:sz w:val="28"/>
          <w:szCs w:val="28"/>
          <w:lang w:val="ru-RU"/>
        </w:rPr>
      </w:pPr>
      <w:r w:rsidRPr="00C106EF">
        <w:rPr>
          <w:rFonts w:ascii="Times New Roman" w:hAnsi="Times New Roman" w:cs="Times New Roman"/>
          <w:i/>
          <w:color w:val="00B0F0"/>
          <w:sz w:val="28"/>
          <w:szCs w:val="28"/>
          <w:lang w:val="ru-RU"/>
        </w:rPr>
        <w:t>Дата</w:t>
      </w:r>
    </w:p>
    <w:p w:rsid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ind w:firstLine="709"/>
        <w:jc w:val="right"/>
        <w:rPr>
          <w:rFonts w:ascii="Times New Roman" w:hAnsi="Times New Roman" w:cs="Times New Roman"/>
          <w:i/>
          <w:color w:val="00B0F0"/>
          <w:sz w:val="28"/>
          <w:szCs w:val="28"/>
          <w:lang w:val="ru-RU"/>
        </w:rPr>
      </w:pPr>
    </w:p>
    <w:p w:rsidR="00C106EF" w:rsidRP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ind w:firstLine="709"/>
        <w:jc w:val="right"/>
        <w:rPr>
          <w:rFonts w:ascii="Times New Roman" w:hAnsi="Times New Roman" w:cs="Times New Roman"/>
          <w:i/>
          <w:color w:val="00B0F0"/>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P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jc w:val="center"/>
        <w:rPr>
          <w:rFonts w:ascii="Times New Roman" w:hAnsi="Times New Roman" w:cs="Times New Roman"/>
          <w:b/>
          <w:color w:val="222222"/>
          <w:sz w:val="40"/>
          <w:szCs w:val="40"/>
          <w:lang w:val="ru-RU"/>
        </w:rPr>
      </w:pPr>
      <w:r w:rsidRPr="00C106EF">
        <w:rPr>
          <w:rFonts w:ascii="Times New Roman" w:hAnsi="Times New Roman" w:cs="Times New Roman"/>
          <w:b/>
          <w:color w:val="222222"/>
          <w:sz w:val="40"/>
          <w:szCs w:val="40"/>
          <w:lang w:val="ru-RU"/>
        </w:rPr>
        <w:t xml:space="preserve">Положение </w:t>
      </w:r>
    </w:p>
    <w:p w:rsidR="00C106EF" w:rsidRP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ind w:firstLine="709"/>
        <w:jc w:val="center"/>
        <w:rPr>
          <w:rFonts w:ascii="Times New Roman" w:hAnsi="Times New Roman" w:cs="Times New Roman"/>
          <w:b/>
          <w:color w:val="222222"/>
          <w:sz w:val="40"/>
          <w:szCs w:val="40"/>
          <w:lang w:val="ru-RU"/>
        </w:rPr>
      </w:pPr>
      <w:r w:rsidRPr="00C106EF">
        <w:rPr>
          <w:rFonts w:ascii="Times New Roman" w:hAnsi="Times New Roman" w:cs="Times New Roman"/>
          <w:b/>
          <w:color w:val="222222"/>
          <w:sz w:val="40"/>
          <w:szCs w:val="40"/>
          <w:lang w:val="ru-RU"/>
        </w:rPr>
        <w:t>об особенностях расследования микротравм</w:t>
      </w:r>
    </w:p>
    <w:p w:rsidR="00C106EF" w:rsidRPr="00C106EF" w:rsidRDefault="00C106EF" w:rsidP="00C106EF">
      <w:pPr>
        <w:pBdr>
          <w:top w:val="none" w:sz="0" w:space="0" w:color="222222"/>
          <w:left w:val="none" w:sz="0" w:space="0" w:color="222222"/>
          <w:bottom w:val="single" w:sz="0" w:space="10" w:color="CCCCCC"/>
          <w:right w:val="none" w:sz="0" w:space="0" w:color="222222"/>
        </w:pBdr>
        <w:spacing w:before="0" w:beforeAutospacing="0" w:after="0" w:afterAutospacing="0"/>
        <w:ind w:firstLine="709"/>
        <w:jc w:val="both"/>
        <w:rPr>
          <w:rFonts w:ascii="Times New Roman" w:hAnsi="Times New Roman" w:cs="Times New Roman"/>
          <w:color w:val="22222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p>
    <w:p w:rsidR="00C106EF" w:rsidRPr="00C106EF" w:rsidRDefault="00C106EF" w:rsidP="00C106EF">
      <w:pPr>
        <w:spacing w:before="0" w:beforeAutospacing="0" w:after="0" w:afterAutospacing="0"/>
        <w:jc w:val="center"/>
        <w:rPr>
          <w:rFonts w:ascii="Times New Roman" w:hAnsi="Times New Roman" w:cs="Times New Roman"/>
          <w:bCs/>
          <w:color w:val="252525"/>
          <w:spacing w:val="-2"/>
          <w:sz w:val="24"/>
          <w:szCs w:val="24"/>
          <w:lang w:val="ru-RU"/>
        </w:rPr>
      </w:pPr>
      <w:r w:rsidRPr="00C106EF">
        <w:rPr>
          <w:rFonts w:ascii="Times New Roman" w:hAnsi="Times New Roman" w:cs="Times New Roman"/>
          <w:bCs/>
          <w:color w:val="252525"/>
          <w:spacing w:val="-2"/>
          <w:sz w:val="24"/>
          <w:szCs w:val="24"/>
          <w:lang w:val="ru-RU"/>
        </w:rPr>
        <w:t>Город</w:t>
      </w:r>
    </w:p>
    <w:p w:rsidR="00C106EF" w:rsidRPr="00C106EF" w:rsidRDefault="00C106EF" w:rsidP="00C106EF">
      <w:pPr>
        <w:spacing w:before="0" w:beforeAutospacing="0" w:after="0" w:afterAutospacing="0"/>
        <w:jc w:val="center"/>
        <w:rPr>
          <w:rFonts w:ascii="Times New Roman" w:hAnsi="Times New Roman" w:cs="Times New Roman"/>
          <w:bCs/>
          <w:color w:val="252525"/>
          <w:spacing w:val="-2"/>
          <w:sz w:val="24"/>
          <w:szCs w:val="24"/>
          <w:lang w:val="ru-RU"/>
        </w:rPr>
      </w:pPr>
      <w:r w:rsidRPr="00C106EF">
        <w:rPr>
          <w:rFonts w:ascii="Times New Roman" w:hAnsi="Times New Roman" w:cs="Times New Roman"/>
          <w:bCs/>
          <w:color w:val="252525"/>
          <w:spacing w:val="-2"/>
          <w:sz w:val="24"/>
          <w:szCs w:val="24"/>
          <w:lang w:val="ru-RU"/>
        </w:rPr>
        <w:t>2022</w:t>
      </w:r>
    </w:p>
    <w:p w:rsidR="00287F5A" w:rsidRPr="00C106EF" w:rsidRDefault="00635A1B"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r w:rsidRPr="00C106EF">
        <w:rPr>
          <w:rFonts w:ascii="Times New Roman" w:hAnsi="Times New Roman" w:cs="Times New Roman"/>
          <w:b/>
          <w:bCs/>
          <w:color w:val="252525"/>
          <w:spacing w:val="-2"/>
          <w:sz w:val="28"/>
          <w:szCs w:val="28"/>
          <w:lang w:val="ru-RU"/>
        </w:rPr>
        <w:lastRenderedPageBreak/>
        <w:t>1. Термины и сокращения</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 xml:space="preserve">1.1. В Положении об особенностях расследования микротравм, полученных работниками в процессе производственной деятельности (далее – Положение), реализованы требования статей раздела </w:t>
      </w:r>
      <w:r w:rsidRPr="00C106EF">
        <w:rPr>
          <w:rFonts w:ascii="Times New Roman" w:hAnsi="Times New Roman" w:cs="Times New Roman"/>
          <w:color w:val="000000"/>
          <w:sz w:val="28"/>
          <w:szCs w:val="28"/>
        </w:rPr>
        <w:t>X</w:t>
      </w:r>
      <w:r w:rsidRPr="00C106EF">
        <w:rPr>
          <w:rFonts w:ascii="Times New Roman" w:hAnsi="Times New Roman" w:cs="Times New Roman"/>
          <w:color w:val="000000"/>
          <w:sz w:val="28"/>
          <w:szCs w:val="28"/>
          <w:lang w:val="ru-RU"/>
        </w:rPr>
        <w:t xml:space="preserve"> Трудового кодекса (далее – ТК РФ).</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rPr>
      </w:pPr>
      <w:r w:rsidRPr="00C106EF">
        <w:rPr>
          <w:rFonts w:ascii="Times New Roman" w:hAnsi="Times New Roman" w:cs="Times New Roman"/>
          <w:color w:val="000000"/>
          <w:sz w:val="28"/>
          <w:szCs w:val="28"/>
        </w:rPr>
        <w:t>1.2. Термины:</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аварийная ситуация – ситуация, характеризующаяся вероятностью возникновения аварии с возможностью дальнейшего ее развития;</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вредный производственный фактор – производственный фактор, воздействие которого на работника может привести к его заболеванию;</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микротравма –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опасность – фактор среды и трудового процесса, который может быть причиной травмы, острого заболевания или внезапного резкого ухудшения здоровья;</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опасный производственный фактор – производственный фактор, воздействие которого на работника может привести к его травме;</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производственное подразделение – цех, участок, отдел, лаборатория, склад и другие подразделения;</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работодатель – руководитель, наделенный правом заключать трудовые договоры с работниками;</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работник – физическое лицо, вступившее в трудовые отношения с работодателем;</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lastRenderedPageBreak/>
        <w:t>руководитель структурного подразделения – руководитель подразделения (начальник цеха, участка, отдела, заведующий отделением, сектором и др.);</w:t>
      </w:r>
    </w:p>
    <w:p w:rsidR="00287F5A" w:rsidRPr="00C106EF" w:rsidRDefault="00635A1B" w:rsidP="00C106EF">
      <w:pPr>
        <w:numPr>
          <w:ilvl w:val="0"/>
          <w:numId w:val="1"/>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287F5A" w:rsidRPr="00C106EF" w:rsidRDefault="00635A1B" w:rsidP="00C106EF">
      <w:pPr>
        <w:numPr>
          <w:ilvl w:val="0"/>
          <w:numId w:val="1"/>
        </w:numPr>
        <w:spacing w:before="0" w:beforeAutospacing="0" w:after="0" w:afterAutospacing="0"/>
        <w:ind w:left="0"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w:t>
      </w:r>
    </w:p>
    <w:p w:rsidR="00287F5A" w:rsidRPr="00C106EF" w:rsidRDefault="00635A1B"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r w:rsidRPr="00C106EF">
        <w:rPr>
          <w:rFonts w:ascii="Times New Roman" w:hAnsi="Times New Roman" w:cs="Times New Roman"/>
          <w:b/>
          <w:bCs/>
          <w:color w:val="252525"/>
          <w:spacing w:val="-2"/>
          <w:sz w:val="28"/>
          <w:szCs w:val="28"/>
          <w:lang w:val="ru-RU"/>
        </w:rPr>
        <w:t>2. Общие сведения о возникновении опасности и аварийных ситуаций на производстве</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2.1.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2.4. 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lastRenderedPageBreak/>
        <w:t>2.5.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2.6.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287F5A" w:rsidRPr="00C106EF" w:rsidRDefault="00635A1B"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r w:rsidRPr="00C106EF">
        <w:rPr>
          <w:rFonts w:ascii="Times New Roman" w:hAnsi="Times New Roman" w:cs="Times New Roman"/>
          <w:b/>
          <w:bCs/>
          <w:color w:val="252525"/>
          <w:spacing w:val="-2"/>
          <w:sz w:val="28"/>
          <w:szCs w:val="28"/>
          <w:lang w:val="ru-RU"/>
        </w:rPr>
        <w:t>3. Цели и задачи расследования микротравм</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3.1.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3.3.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 xml:space="preserve">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w:t>
      </w:r>
      <w:r w:rsidRPr="00C106EF">
        <w:rPr>
          <w:rFonts w:ascii="Times New Roman" w:hAnsi="Times New Roman" w:cs="Times New Roman"/>
          <w:color w:val="000000"/>
          <w:sz w:val="28"/>
          <w:szCs w:val="28"/>
          <w:lang w:val="ru-RU"/>
        </w:rPr>
        <w:lastRenderedPageBreak/>
        <w:t>расходов и других потерь, вызванных микротравмами и несчастными случаями.</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3.4. 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287F5A" w:rsidRPr="00C106EF" w:rsidRDefault="00635A1B"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r w:rsidRPr="00C106EF">
        <w:rPr>
          <w:rFonts w:ascii="Times New Roman" w:hAnsi="Times New Roman" w:cs="Times New Roman"/>
          <w:b/>
          <w:bCs/>
          <w:color w:val="252525"/>
          <w:spacing w:val="-2"/>
          <w:sz w:val="28"/>
          <w:szCs w:val="28"/>
          <w:lang w:val="ru-RU"/>
        </w:rPr>
        <w:t>4. Обязанности сторон в случае микротравмы</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4.1. Работодатель в соответствии с требованиями статьи 21</w:t>
      </w:r>
      <w:r w:rsidR="00812FD3">
        <w:rPr>
          <w:rFonts w:ascii="Times New Roman" w:hAnsi="Times New Roman" w:cs="Times New Roman"/>
          <w:color w:val="000000"/>
          <w:sz w:val="28"/>
          <w:szCs w:val="28"/>
          <w:lang w:val="ru-RU"/>
        </w:rPr>
        <w:t>4</w:t>
      </w:r>
      <w:r w:rsidRPr="00C106EF">
        <w:rPr>
          <w:rFonts w:ascii="Times New Roman" w:hAnsi="Times New Roman" w:cs="Times New Roman"/>
          <w:color w:val="000000"/>
          <w:sz w:val="28"/>
          <w:szCs w:val="28"/>
          <w:lang w:val="ru-RU"/>
        </w:rPr>
        <w:t xml:space="preserve">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4.2. Работник в соответствии с требованиями статьи 21</w:t>
      </w:r>
      <w:r w:rsidR="00812FD3">
        <w:rPr>
          <w:rFonts w:ascii="Times New Roman" w:hAnsi="Times New Roman" w:cs="Times New Roman"/>
          <w:color w:val="000000"/>
          <w:sz w:val="28"/>
          <w:szCs w:val="28"/>
          <w:lang w:val="ru-RU"/>
        </w:rPr>
        <w:t>5</w:t>
      </w:r>
      <w:r w:rsidRPr="00C106EF">
        <w:rPr>
          <w:rFonts w:ascii="Times New Roman" w:hAnsi="Times New Roman" w:cs="Times New Roman"/>
          <w:color w:val="000000"/>
          <w:sz w:val="28"/>
          <w:szCs w:val="28"/>
          <w:lang w:val="ru-RU"/>
        </w:rPr>
        <w:t xml:space="preserve">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4.3. Работодатель в целях выполнения требований статьи 21</w:t>
      </w:r>
      <w:r w:rsidR="00812FD3">
        <w:rPr>
          <w:rFonts w:ascii="Times New Roman" w:hAnsi="Times New Roman" w:cs="Times New Roman"/>
          <w:color w:val="000000"/>
          <w:sz w:val="28"/>
          <w:szCs w:val="28"/>
          <w:lang w:val="ru-RU"/>
        </w:rPr>
        <w:t>4</w:t>
      </w:r>
      <w:r w:rsidRPr="00C106EF">
        <w:rPr>
          <w:rFonts w:ascii="Times New Roman" w:hAnsi="Times New Roman" w:cs="Times New Roman"/>
          <w:color w:val="000000"/>
          <w:sz w:val="28"/>
          <w:szCs w:val="28"/>
          <w:lang w:val="ru-RU"/>
        </w:rPr>
        <w:t xml:space="preserve"> ТК РФ должен:</w:t>
      </w:r>
    </w:p>
    <w:p w:rsidR="00287F5A" w:rsidRPr="00C106EF" w:rsidRDefault="00635A1B" w:rsidP="00C106EF">
      <w:pPr>
        <w:numPr>
          <w:ilvl w:val="0"/>
          <w:numId w:val="2"/>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287F5A" w:rsidRPr="00C106EF" w:rsidRDefault="00635A1B" w:rsidP="00C106EF">
      <w:pPr>
        <w:numPr>
          <w:ilvl w:val="0"/>
          <w:numId w:val="2"/>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регистрировать происшедшие микротравмы в журнале регистрации и учета микротравм (приложение № 2);</w:t>
      </w:r>
    </w:p>
    <w:p w:rsidR="00287F5A" w:rsidRPr="00C106EF" w:rsidRDefault="00635A1B" w:rsidP="00C106EF">
      <w:pPr>
        <w:numPr>
          <w:ilvl w:val="0"/>
          <w:numId w:val="2"/>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rsidR="00287F5A" w:rsidRPr="00C106EF" w:rsidRDefault="00635A1B" w:rsidP="00C106EF">
      <w:pPr>
        <w:numPr>
          <w:ilvl w:val="0"/>
          <w:numId w:val="2"/>
        </w:numPr>
        <w:spacing w:before="0" w:beforeAutospacing="0" w:after="0" w:afterAutospacing="0"/>
        <w:ind w:left="0"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давать оценку своевременности, качеству расследования, оформления и учета микротравм на производстве (при их наличии).</w:t>
      </w:r>
    </w:p>
    <w:p w:rsidR="00287F5A" w:rsidRPr="00C106EF" w:rsidRDefault="00635A1B"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r w:rsidRPr="00C106EF">
        <w:rPr>
          <w:rFonts w:ascii="Times New Roman" w:hAnsi="Times New Roman" w:cs="Times New Roman"/>
          <w:b/>
          <w:bCs/>
          <w:color w:val="252525"/>
          <w:spacing w:val="-2"/>
          <w:sz w:val="28"/>
          <w:szCs w:val="28"/>
          <w:lang w:val="ru-RU"/>
        </w:rPr>
        <w:t>5. Первоочередные действия на месте происшествия</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Руководитель структурного подразделения при любом повреждении (ухудшении) здоровья работника незамедлительно на месте происшествия:</w:t>
      </w:r>
    </w:p>
    <w:p w:rsidR="00287F5A" w:rsidRPr="00C106EF" w:rsidRDefault="00635A1B" w:rsidP="00C106EF">
      <w:pPr>
        <w:numPr>
          <w:ilvl w:val="0"/>
          <w:numId w:val="3"/>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287F5A" w:rsidRPr="00C106EF" w:rsidRDefault="00635A1B" w:rsidP="00C106EF">
      <w:pPr>
        <w:numPr>
          <w:ilvl w:val="0"/>
          <w:numId w:val="3"/>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287F5A" w:rsidRPr="00C106EF" w:rsidRDefault="00635A1B" w:rsidP="00C106EF">
      <w:pPr>
        <w:numPr>
          <w:ilvl w:val="0"/>
          <w:numId w:val="3"/>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 xml:space="preserve">принимает в зависимости от обстоятельств микротравмы меры по предотвращению аварийных ситуаций, воздействию опасных или вредных </w:t>
      </w:r>
      <w:r w:rsidRPr="00C106EF">
        <w:rPr>
          <w:rFonts w:ascii="Times New Roman" w:hAnsi="Times New Roman" w:cs="Times New Roman"/>
          <w:color w:val="000000"/>
          <w:sz w:val="28"/>
          <w:szCs w:val="28"/>
          <w:lang w:val="ru-RU"/>
        </w:rPr>
        <w:lastRenderedPageBreak/>
        <w:t>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287F5A" w:rsidRPr="00C106EF" w:rsidRDefault="00635A1B" w:rsidP="00C106EF">
      <w:pPr>
        <w:numPr>
          <w:ilvl w:val="0"/>
          <w:numId w:val="3"/>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обеспечивает фиксацию места происшествия путем фотографирования, оформления схем;</w:t>
      </w:r>
    </w:p>
    <w:p w:rsidR="00287F5A" w:rsidRPr="00C106EF" w:rsidRDefault="00635A1B" w:rsidP="00C106EF">
      <w:pPr>
        <w:numPr>
          <w:ilvl w:val="0"/>
          <w:numId w:val="3"/>
        </w:numPr>
        <w:spacing w:before="0" w:beforeAutospacing="0" w:after="0" w:afterAutospacing="0"/>
        <w:ind w:left="0"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287F5A" w:rsidRPr="00C106EF" w:rsidRDefault="00635A1B"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r w:rsidRPr="00C106EF">
        <w:rPr>
          <w:rFonts w:ascii="Times New Roman" w:hAnsi="Times New Roman" w:cs="Times New Roman"/>
          <w:b/>
          <w:bCs/>
          <w:color w:val="252525"/>
          <w:spacing w:val="-2"/>
          <w:sz w:val="28"/>
          <w:szCs w:val="28"/>
          <w:lang w:val="ru-RU"/>
        </w:rPr>
        <w:t>6. Порядок организации расследования микротравм</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 xml:space="preserve">6.1.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w:t>
      </w:r>
      <w:r w:rsidR="00812FD3">
        <w:rPr>
          <w:rFonts w:ascii="Times New Roman" w:hAnsi="Times New Roman" w:cs="Times New Roman"/>
          <w:color w:val="000000"/>
          <w:sz w:val="28"/>
          <w:szCs w:val="28"/>
          <w:lang w:val="ru-RU"/>
        </w:rPr>
        <w:t xml:space="preserve">3 (трех) </w:t>
      </w:r>
      <w:bookmarkStart w:id="0" w:name="_GoBack"/>
      <w:r w:rsidRPr="00C106EF">
        <w:rPr>
          <w:rFonts w:ascii="Times New Roman" w:hAnsi="Times New Roman" w:cs="Times New Roman"/>
          <w:color w:val="000000"/>
          <w:sz w:val="28"/>
          <w:szCs w:val="28"/>
          <w:lang w:val="ru-RU"/>
        </w:rPr>
        <w:t>суток</w:t>
      </w:r>
      <w:bookmarkEnd w:id="0"/>
      <w:r w:rsidRPr="00C106EF">
        <w:rPr>
          <w:rFonts w:ascii="Times New Roman" w:hAnsi="Times New Roman" w:cs="Times New Roman"/>
          <w:color w:val="000000"/>
          <w:sz w:val="28"/>
          <w:szCs w:val="28"/>
          <w:lang w:val="ru-RU"/>
        </w:rPr>
        <w:t xml:space="preserve"> проводит расследование с определением круга лиц, участвующих в нем.</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6.2.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6.3. Руководитель структурного подразделения по результатам расследования оформляет справку о рассмотрении обстоятельств и причин, приведших к возникновению микроповреждения (микротравмы) работника в одном экземпляре (приложение № 1) (справка подписывается всеми участниками расследования и пострадавшим) и направляет специалисту по охране труда.</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При этом в справке расследования указывают:</w:t>
      </w:r>
    </w:p>
    <w:p w:rsidR="00287F5A" w:rsidRPr="00C106EF" w:rsidRDefault="00635A1B" w:rsidP="00C106EF">
      <w:pPr>
        <w:numPr>
          <w:ilvl w:val="0"/>
          <w:numId w:val="4"/>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сведения о работнике, получившем микротравму;</w:t>
      </w:r>
    </w:p>
    <w:p w:rsidR="00287F5A" w:rsidRPr="00C106EF" w:rsidRDefault="00635A1B" w:rsidP="00C106EF">
      <w:pPr>
        <w:numPr>
          <w:ilvl w:val="0"/>
          <w:numId w:val="4"/>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время происшествия (время обращения работника за оказанием медицинской помощи или факт отказа работника от медицинской помощи);</w:t>
      </w:r>
    </w:p>
    <w:p w:rsidR="00287F5A" w:rsidRPr="00C106EF" w:rsidRDefault="00635A1B" w:rsidP="00C106EF">
      <w:pPr>
        <w:numPr>
          <w:ilvl w:val="0"/>
          <w:numId w:val="4"/>
        </w:numPr>
        <w:spacing w:before="0" w:beforeAutospacing="0" w:after="0" w:afterAutospacing="0"/>
        <w:ind w:left="0" w:firstLine="709"/>
        <w:contextualSpacing/>
        <w:jc w:val="both"/>
        <w:rPr>
          <w:rFonts w:ascii="Times New Roman" w:hAnsi="Times New Roman" w:cs="Times New Roman"/>
          <w:color w:val="000000"/>
          <w:sz w:val="28"/>
          <w:szCs w:val="28"/>
        </w:rPr>
      </w:pPr>
      <w:proofErr w:type="spellStart"/>
      <w:r w:rsidRPr="00C106EF">
        <w:rPr>
          <w:rFonts w:ascii="Times New Roman" w:hAnsi="Times New Roman" w:cs="Times New Roman"/>
          <w:color w:val="000000"/>
          <w:sz w:val="28"/>
          <w:szCs w:val="28"/>
        </w:rPr>
        <w:t>краткие</w:t>
      </w:r>
      <w:proofErr w:type="spellEnd"/>
      <w:r w:rsidRPr="00C106EF">
        <w:rPr>
          <w:rFonts w:ascii="Times New Roman" w:hAnsi="Times New Roman" w:cs="Times New Roman"/>
          <w:color w:val="000000"/>
          <w:sz w:val="28"/>
          <w:szCs w:val="28"/>
        </w:rPr>
        <w:t xml:space="preserve"> </w:t>
      </w:r>
      <w:proofErr w:type="spellStart"/>
      <w:r w:rsidRPr="00C106EF">
        <w:rPr>
          <w:rFonts w:ascii="Times New Roman" w:hAnsi="Times New Roman" w:cs="Times New Roman"/>
          <w:color w:val="000000"/>
          <w:sz w:val="28"/>
          <w:szCs w:val="28"/>
        </w:rPr>
        <w:t>обстоятельства</w:t>
      </w:r>
      <w:proofErr w:type="spellEnd"/>
      <w:r w:rsidRPr="00C106EF">
        <w:rPr>
          <w:rFonts w:ascii="Times New Roman" w:hAnsi="Times New Roman" w:cs="Times New Roman"/>
          <w:color w:val="000000"/>
          <w:sz w:val="28"/>
          <w:szCs w:val="28"/>
        </w:rPr>
        <w:t xml:space="preserve"> </w:t>
      </w:r>
      <w:proofErr w:type="spellStart"/>
      <w:r w:rsidRPr="00C106EF">
        <w:rPr>
          <w:rFonts w:ascii="Times New Roman" w:hAnsi="Times New Roman" w:cs="Times New Roman"/>
          <w:color w:val="000000"/>
          <w:sz w:val="28"/>
          <w:szCs w:val="28"/>
        </w:rPr>
        <w:t>повреждения</w:t>
      </w:r>
      <w:proofErr w:type="spellEnd"/>
      <w:r w:rsidRPr="00C106EF">
        <w:rPr>
          <w:rFonts w:ascii="Times New Roman" w:hAnsi="Times New Roman" w:cs="Times New Roman"/>
          <w:color w:val="000000"/>
          <w:sz w:val="28"/>
          <w:szCs w:val="28"/>
        </w:rPr>
        <w:t xml:space="preserve"> </w:t>
      </w:r>
      <w:proofErr w:type="spellStart"/>
      <w:r w:rsidRPr="00C106EF">
        <w:rPr>
          <w:rFonts w:ascii="Times New Roman" w:hAnsi="Times New Roman" w:cs="Times New Roman"/>
          <w:color w:val="000000"/>
          <w:sz w:val="28"/>
          <w:szCs w:val="28"/>
        </w:rPr>
        <w:t>здоровья</w:t>
      </w:r>
      <w:proofErr w:type="spellEnd"/>
      <w:r w:rsidRPr="00C106EF">
        <w:rPr>
          <w:rFonts w:ascii="Times New Roman" w:hAnsi="Times New Roman" w:cs="Times New Roman"/>
          <w:color w:val="000000"/>
          <w:sz w:val="28"/>
          <w:szCs w:val="28"/>
        </w:rPr>
        <w:t>;</w:t>
      </w:r>
    </w:p>
    <w:p w:rsidR="00287F5A" w:rsidRPr="00C106EF" w:rsidRDefault="00635A1B" w:rsidP="00C106EF">
      <w:pPr>
        <w:numPr>
          <w:ilvl w:val="0"/>
          <w:numId w:val="4"/>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287F5A" w:rsidRPr="00C106EF" w:rsidRDefault="00635A1B" w:rsidP="00C106EF">
      <w:pPr>
        <w:numPr>
          <w:ilvl w:val="0"/>
          <w:numId w:val="4"/>
        </w:numPr>
        <w:spacing w:before="0" w:beforeAutospacing="0" w:after="0" w:afterAutospacing="0"/>
        <w:ind w:left="0"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lastRenderedPageBreak/>
        <w:t>перечень мероприятий по устранению причин происшедшего.</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6.4.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rsidR="00287F5A" w:rsidRPr="00C106EF" w:rsidRDefault="00635A1B" w:rsidP="00C106EF">
      <w:pPr>
        <w:spacing w:before="0" w:beforeAutospacing="0" w:after="0" w:afterAutospacing="0"/>
        <w:ind w:firstLine="709"/>
        <w:jc w:val="both"/>
        <w:rPr>
          <w:rFonts w:ascii="Times New Roman" w:hAnsi="Times New Roman" w:cs="Times New Roman"/>
          <w:b/>
          <w:bCs/>
          <w:color w:val="252525"/>
          <w:spacing w:val="-2"/>
          <w:sz w:val="28"/>
          <w:szCs w:val="28"/>
          <w:lang w:val="ru-RU"/>
        </w:rPr>
      </w:pPr>
      <w:r w:rsidRPr="00C106EF">
        <w:rPr>
          <w:rFonts w:ascii="Times New Roman" w:hAnsi="Times New Roman" w:cs="Times New Roman"/>
          <w:b/>
          <w:bCs/>
          <w:color w:val="252525"/>
          <w:spacing w:val="-2"/>
          <w:sz w:val="28"/>
          <w:szCs w:val="28"/>
          <w:lang w:val="ru-RU"/>
        </w:rPr>
        <w:t>7. Учет и оценка микротравм с выработкой мер, направленных на обеспечение безопасных условий труда</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7.1. Руководители структурных подразделений производят учет произошедших микротравм с регистрацией их в журнале учета микротравм (приложение № 2).</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rPr>
      </w:pPr>
      <w:r w:rsidRPr="00C106EF">
        <w:rPr>
          <w:rFonts w:ascii="Times New Roman" w:hAnsi="Times New Roman" w:cs="Times New Roman"/>
          <w:color w:val="000000"/>
          <w:sz w:val="28"/>
          <w:szCs w:val="28"/>
        </w:rPr>
        <w:t>7.2. Специалист по охране труда:</w:t>
      </w:r>
    </w:p>
    <w:p w:rsidR="00287F5A" w:rsidRPr="00C106EF" w:rsidRDefault="00635A1B" w:rsidP="00C106EF">
      <w:pPr>
        <w:numPr>
          <w:ilvl w:val="0"/>
          <w:numId w:val="5"/>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287F5A" w:rsidRPr="00C106EF" w:rsidRDefault="00635A1B" w:rsidP="00C106EF">
      <w:pPr>
        <w:numPr>
          <w:ilvl w:val="0"/>
          <w:numId w:val="5"/>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rsidR="00287F5A" w:rsidRPr="00C106EF" w:rsidRDefault="00635A1B" w:rsidP="00C106EF">
      <w:pPr>
        <w:numPr>
          <w:ilvl w:val="0"/>
          <w:numId w:val="5"/>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287F5A" w:rsidRPr="00C106EF" w:rsidRDefault="00635A1B" w:rsidP="00C106EF">
      <w:pPr>
        <w:numPr>
          <w:ilvl w:val="0"/>
          <w:numId w:val="5"/>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287F5A" w:rsidRPr="00C106EF" w:rsidRDefault="00635A1B" w:rsidP="00C106EF">
      <w:pPr>
        <w:numPr>
          <w:ilvl w:val="0"/>
          <w:numId w:val="5"/>
        </w:numPr>
        <w:spacing w:before="0" w:beforeAutospacing="0" w:after="0" w:afterAutospacing="0"/>
        <w:ind w:left="0"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rPr>
      </w:pPr>
      <w:r w:rsidRPr="00C106EF">
        <w:rPr>
          <w:rFonts w:ascii="Times New Roman" w:hAnsi="Times New Roman" w:cs="Times New Roman"/>
          <w:color w:val="000000"/>
          <w:sz w:val="28"/>
          <w:szCs w:val="28"/>
        </w:rPr>
        <w:t>7.2. Руководитель организации (работодатель):</w:t>
      </w:r>
    </w:p>
    <w:p w:rsidR="00287F5A" w:rsidRPr="00C106EF" w:rsidRDefault="00635A1B" w:rsidP="00C106EF">
      <w:pPr>
        <w:numPr>
          <w:ilvl w:val="0"/>
          <w:numId w:val="6"/>
        </w:numPr>
        <w:spacing w:before="0" w:beforeAutospacing="0" w:after="0" w:afterAutospacing="0"/>
        <w:ind w:left="0" w:firstLine="709"/>
        <w:contextualSpacing/>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обеспечивает контроль оформления и учета микротравм на производстве;</w:t>
      </w:r>
    </w:p>
    <w:p w:rsidR="00287F5A" w:rsidRPr="00C106EF" w:rsidRDefault="00635A1B" w:rsidP="00C106EF">
      <w:pPr>
        <w:numPr>
          <w:ilvl w:val="0"/>
          <w:numId w:val="6"/>
        </w:numPr>
        <w:spacing w:before="0" w:beforeAutospacing="0" w:after="0" w:afterAutospacing="0"/>
        <w:ind w:left="0"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обеспечивает финансирование мероприятий по улучшению условий труда (устранению причин микротравм).</w:t>
      </w:r>
    </w:p>
    <w:p w:rsidR="00C106EF" w:rsidRDefault="00C106EF" w:rsidP="00C106EF">
      <w:pPr>
        <w:spacing w:before="0" w:beforeAutospacing="0" w:after="0" w:afterAutospacing="0"/>
        <w:ind w:firstLine="709"/>
        <w:jc w:val="both"/>
        <w:rPr>
          <w:rFonts w:ascii="Times New Roman" w:hAnsi="Times New Roman" w:cs="Times New Roman"/>
          <w:b/>
          <w:bCs/>
          <w:color w:val="000000"/>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000000"/>
          <w:sz w:val="28"/>
          <w:szCs w:val="28"/>
          <w:lang w:val="ru-RU"/>
        </w:rPr>
      </w:pPr>
    </w:p>
    <w:p w:rsidR="00287F5A" w:rsidRPr="00C106EF" w:rsidRDefault="00635A1B" w:rsidP="00C106EF">
      <w:pPr>
        <w:spacing w:before="0" w:beforeAutospacing="0" w:after="0" w:afterAutospacing="0"/>
        <w:ind w:firstLine="709"/>
        <w:jc w:val="right"/>
        <w:rPr>
          <w:rFonts w:ascii="Times New Roman" w:hAnsi="Times New Roman" w:cs="Times New Roman"/>
          <w:color w:val="000000"/>
          <w:sz w:val="28"/>
          <w:szCs w:val="28"/>
          <w:lang w:val="ru-RU"/>
        </w:rPr>
      </w:pPr>
      <w:r w:rsidRPr="00C106EF">
        <w:rPr>
          <w:rFonts w:ascii="Times New Roman" w:hAnsi="Times New Roman" w:cs="Times New Roman"/>
          <w:b/>
          <w:bCs/>
          <w:color w:val="000000"/>
          <w:sz w:val="28"/>
          <w:szCs w:val="28"/>
          <w:lang w:val="ru-RU"/>
        </w:rPr>
        <w:t>Приложение № 1</w:t>
      </w:r>
    </w:p>
    <w:p w:rsidR="00C106EF" w:rsidRDefault="00C106EF" w:rsidP="00C106EF">
      <w:pPr>
        <w:pStyle w:val="ConsPlusNonformat"/>
        <w:jc w:val="center"/>
        <w:rPr>
          <w:rFonts w:ascii="Times New Roman" w:hAnsi="Times New Roman" w:cs="Times New Roman"/>
          <w:b/>
          <w:sz w:val="24"/>
          <w:szCs w:val="24"/>
        </w:rPr>
      </w:pPr>
    </w:p>
    <w:p w:rsidR="00C106EF" w:rsidRPr="002A25DA" w:rsidRDefault="00C106EF" w:rsidP="00C106EF">
      <w:pPr>
        <w:pStyle w:val="ConsPlusNonformat"/>
        <w:jc w:val="center"/>
        <w:rPr>
          <w:rFonts w:ascii="Times New Roman" w:hAnsi="Times New Roman" w:cs="Times New Roman"/>
          <w:b/>
          <w:sz w:val="24"/>
          <w:szCs w:val="24"/>
        </w:rPr>
      </w:pPr>
      <w:r w:rsidRPr="002A25DA">
        <w:rPr>
          <w:rFonts w:ascii="Times New Roman" w:hAnsi="Times New Roman" w:cs="Times New Roman"/>
          <w:b/>
          <w:sz w:val="24"/>
          <w:szCs w:val="24"/>
        </w:rPr>
        <w:t>Справка</w:t>
      </w:r>
    </w:p>
    <w:p w:rsidR="00C106EF" w:rsidRPr="002A25DA" w:rsidRDefault="00C106EF" w:rsidP="00C106EF">
      <w:pPr>
        <w:pStyle w:val="ConsPlusNonformat"/>
        <w:jc w:val="center"/>
        <w:rPr>
          <w:rFonts w:ascii="Times New Roman" w:hAnsi="Times New Roman" w:cs="Times New Roman"/>
          <w:b/>
          <w:sz w:val="24"/>
          <w:szCs w:val="24"/>
        </w:rPr>
      </w:pPr>
      <w:r w:rsidRPr="002A25DA">
        <w:rPr>
          <w:rFonts w:ascii="Times New Roman" w:hAnsi="Times New Roman" w:cs="Times New Roman"/>
          <w:b/>
          <w:sz w:val="24"/>
          <w:szCs w:val="24"/>
        </w:rPr>
        <w:t>о рассмотрении причин и обстоятельств, приведших к возникновению микроповреждения (микротравмы) работника</w:t>
      </w:r>
    </w:p>
    <w:p w:rsidR="00C106EF" w:rsidRPr="002A25DA" w:rsidRDefault="00C106EF" w:rsidP="00C106EF">
      <w:pPr>
        <w:pStyle w:val="ConsPlusNonformat"/>
        <w:jc w:val="both"/>
        <w:rPr>
          <w:rFonts w:ascii="Times New Roman" w:hAnsi="Times New Roman" w:cs="Times New Roman"/>
          <w:sz w:val="24"/>
          <w:szCs w:val="24"/>
        </w:rPr>
      </w:pP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Пострадавший работник</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center"/>
        <w:rPr>
          <w:rFonts w:ascii="Times New Roman" w:hAnsi="Times New Roman" w:cs="Times New Roman"/>
        </w:rPr>
      </w:pPr>
      <w:r w:rsidRPr="002A25DA">
        <w:rPr>
          <w:rFonts w:ascii="Times New Roman" w:hAnsi="Times New Roman" w:cs="Times New Roman"/>
        </w:rPr>
        <w:t>(фамилия, имя, отчество (при наличии), год рождения, должность, структурное подразделение, стаж работы по специальности)</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Место получения работником микроповреждения (микротравмы): ________________</w:t>
      </w:r>
      <w:r>
        <w:rPr>
          <w:rFonts w:ascii="Times New Roman" w:hAnsi="Times New Roman" w:cs="Times New Roman"/>
          <w:sz w:val="24"/>
          <w:szCs w:val="24"/>
        </w:rPr>
        <w:t>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Дата, время получения работником микроповреждения (микротравмы): __________</w:t>
      </w:r>
      <w:r>
        <w:rPr>
          <w:rFonts w:ascii="Times New Roman" w:hAnsi="Times New Roman" w:cs="Times New Roman"/>
          <w:sz w:val="24"/>
          <w:szCs w:val="24"/>
        </w:rPr>
        <w:t>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Действия по оказанию первой помощи: _______________________________________</w:t>
      </w:r>
      <w:r>
        <w:rPr>
          <w:rFonts w:ascii="Times New Roman" w:hAnsi="Times New Roman" w:cs="Times New Roman"/>
          <w:sz w:val="24"/>
          <w:szCs w:val="24"/>
        </w:rPr>
        <w:t>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Характер (описание) микротравмы ___________________________________________</w:t>
      </w:r>
      <w:r>
        <w:rPr>
          <w:rFonts w:ascii="Times New Roman" w:hAnsi="Times New Roman" w:cs="Times New Roman"/>
          <w:sz w:val="24"/>
          <w:szCs w:val="24"/>
        </w:rPr>
        <w:t>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Обстоятельства: ___________________________________________________________</w:t>
      </w:r>
      <w:r>
        <w:rPr>
          <w:rFonts w:ascii="Times New Roman" w:hAnsi="Times New Roman" w:cs="Times New Roman"/>
          <w:sz w:val="24"/>
          <w:szCs w:val="24"/>
        </w:rPr>
        <w:t>__</w:t>
      </w:r>
    </w:p>
    <w:p w:rsidR="00C106EF" w:rsidRPr="002A25DA" w:rsidRDefault="00C106EF" w:rsidP="00C106EF">
      <w:pPr>
        <w:pStyle w:val="ConsPlusNonformat"/>
        <w:jc w:val="center"/>
        <w:rPr>
          <w:rFonts w:ascii="Times New Roman" w:hAnsi="Times New Roman" w:cs="Times New Roman"/>
        </w:rPr>
      </w:pPr>
      <w:r w:rsidRPr="002A25DA">
        <w:rPr>
          <w:rFonts w:ascii="Times New Roman" w:hAnsi="Times New Roman" w:cs="Times New Roman"/>
        </w:rPr>
        <w:t>(изложение обстоятельств получения работником микроповреждения (микротравмы)</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Причины, приведшие к микроповреждению (микротравме):</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center"/>
        <w:rPr>
          <w:rFonts w:ascii="Times New Roman" w:hAnsi="Times New Roman" w:cs="Times New Roman"/>
        </w:rPr>
      </w:pPr>
      <w:r w:rsidRPr="002A25DA">
        <w:rPr>
          <w:rFonts w:ascii="Times New Roman" w:hAnsi="Times New Roman" w:cs="Times New Roman"/>
        </w:rPr>
        <w:t>(указать выявленные причины)</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Предложения по устранению причин, приведших к </w:t>
      </w:r>
      <w:r w:rsidRPr="002A25DA">
        <w:rPr>
          <w:rFonts w:ascii="Times New Roman" w:hAnsi="Times New Roman" w:cs="Times New Roman"/>
          <w:sz w:val="24"/>
          <w:szCs w:val="24"/>
        </w:rPr>
        <w:t>микроповреждению</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(микротравме): ____________________________________________________________</w:t>
      </w:r>
      <w:r>
        <w:rPr>
          <w:rFonts w:ascii="Times New Roman" w:hAnsi="Times New Roman" w:cs="Times New Roman"/>
          <w:sz w:val="24"/>
          <w:szCs w:val="24"/>
        </w:rPr>
        <w:t>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nformat"/>
        <w:jc w:val="both"/>
        <w:rPr>
          <w:rFonts w:ascii="Times New Roman" w:hAnsi="Times New Roman" w:cs="Times New Roman"/>
          <w:sz w:val="24"/>
          <w:szCs w:val="24"/>
        </w:rPr>
      </w:pPr>
      <w:r w:rsidRPr="002A25DA">
        <w:rPr>
          <w:rFonts w:ascii="Times New Roman" w:hAnsi="Times New Roman" w:cs="Times New Roman"/>
          <w:sz w:val="24"/>
          <w:szCs w:val="24"/>
        </w:rPr>
        <w:t>___________________________________________________________________________</w:t>
      </w:r>
    </w:p>
    <w:p w:rsidR="00C106EF" w:rsidRPr="002A25DA" w:rsidRDefault="00C106EF" w:rsidP="00C106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C106EF" w:rsidRPr="002A25DA" w:rsidTr="005A7DAD">
        <w:tc>
          <w:tcPr>
            <w:tcW w:w="3515" w:type="dxa"/>
          </w:tcPr>
          <w:p w:rsidR="00C106EF" w:rsidRPr="002A25DA" w:rsidRDefault="00C106EF" w:rsidP="005A7DAD">
            <w:pPr>
              <w:pStyle w:val="ConsPlusNormal"/>
            </w:pPr>
            <w:r w:rsidRPr="002A25DA">
              <w:t>Подпись уполномоченного лица</w:t>
            </w:r>
          </w:p>
        </w:tc>
        <w:tc>
          <w:tcPr>
            <w:tcW w:w="5556" w:type="dxa"/>
            <w:tcBorders>
              <w:bottom w:val="single" w:sz="4" w:space="0" w:color="auto"/>
            </w:tcBorders>
          </w:tcPr>
          <w:p w:rsidR="00C106EF" w:rsidRPr="002A25DA" w:rsidRDefault="00C106EF" w:rsidP="005A7DAD">
            <w:pPr>
              <w:pStyle w:val="ConsPlusNormal"/>
            </w:pPr>
          </w:p>
        </w:tc>
      </w:tr>
      <w:tr w:rsidR="00C106EF" w:rsidRPr="002A25DA" w:rsidTr="005A7DAD">
        <w:tc>
          <w:tcPr>
            <w:tcW w:w="3515" w:type="dxa"/>
          </w:tcPr>
          <w:p w:rsidR="00C106EF" w:rsidRPr="002A25DA" w:rsidRDefault="00C106EF" w:rsidP="005A7DAD">
            <w:pPr>
              <w:pStyle w:val="ConsPlusNormal"/>
            </w:pPr>
          </w:p>
        </w:tc>
        <w:tc>
          <w:tcPr>
            <w:tcW w:w="5556" w:type="dxa"/>
            <w:tcBorders>
              <w:top w:val="single" w:sz="4" w:space="0" w:color="auto"/>
            </w:tcBorders>
          </w:tcPr>
          <w:p w:rsidR="00C106EF" w:rsidRPr="002A25DA" w:rsidRDefault="00C106EF" w:rsidP="005A7DAD">
            <w:pPr>
              <w:pStyle w:val="ConsPlusNormal"/>
              <w:jc w:val="center"/>
              <w:rPr>
                <w:sz w:val="20"/>
                <w:szCs w:val="20"/>
              </w:rPr>
            </w:pPr>
            <w:r w:rsidRPr="002A25DA">
              <w:rPr>
                <w:sz w:val="20"/>
                <w:szCs w:val="20"/>
              </w:rPr>
              <w:t>(фамилия, инициалы, должность, дата)</w:t>
            </w:r>
          </w:p>
        </w:tc>
      </w:tr>
    </w:tbl>
    <w:p w:rsidR="00C106EF" w:rsidRPr="002A25DA" w:rsidRDefault="00C106EF" w:rsidP="00C106EF">
      <w:pPr>
        <w:spacing w:before="0" w:beforeAutospacing="0" w:after="0" w:afterAutospacing="0"/>
        <w:rPr>
          <w:rFonts w:ascii="Times New Roman" w:hAnsi="Times New Roman" w:cs="Times New Roman"/>
          <w:sz w:val="24"/>
          <w:szCs w:val="24"/>
        </w:rPr>
      </w:pPr>
    </w:p>
    <w:p w:rsidR="00C106EF" w:rsidRDefault="00C106EF" w:rsidP="00C106EF">
      <w:pPr>
        <w:spacing w:before="0" w:beforeAutospacing="0" w:after="0" w:afterAutospacing="0"/>
        <w:ind w:firstLine="709"/>
        <w:jc w:val="both"/>
        <w:rPr>
          <w:rFonts w:ascii="Times New Roman" w:hAnsi="Times New Roman" w:cs="Times New Roman"/>
          <w:b/>
          <w:bCs/>
          <w:color w:val="000000"/>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000000"/>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000000"/>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000000"/>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000000"/>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000000"/>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000000"/>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000000"/>
          <w:sz w:val="28"/>
          <w:szCs w:val="28"/>
          <w:lang w:val="ru-RU"/>
        </w:rPr>
      </w:pPr>
    </w:p>
    <w:p w:rsidR="00C106EF" w:rsidRDefault="00C106EF" w:rsidP="00C106EF">
      <w:pPr>
        <w:spacing w:before="0" w:beforeAutospacing="0" w:after="0" w:afterAutospacing="0"/>
        <w:ind w:firstLine="709"/>
        <w:jc w:val="both"/>
        <w:rPr>
          <w:rFonts w:ascii="Times New Roman" w:hAnsi="Times New Roman" w:cs="Times New Roman"/>
          <w:b/>
          <w:bCs/>
          <w:color w:val="000000"/>
          <w:sz w:val="28"/>
          <w:szCs w:val="28"/>
          <w:lang w:val="ru-RU"/>
        </w:rPr>
      </w:pPr>
    </w:p>
    <w:p w:rsidR="00287F5A" w:rsidRDefault="00635A1B" w:rsidP="00C106EF">
      <w:pPr>
        <w:spacing w:before="0" w:beforeAutospacing="0" w:after="0" w:afterAutospacing="0"/>
        <w:ind w:firstLine="709"/>
        <w:jc w:val="right"/>
        <w:rPr>
          <w:rFonts w:ascii="Times New Roman" w:hAnsi="Times New Roman" w:cs="Times New Roman"/>
          <w:b/>
          <w:bCs/>
          <w:color w:val="000000"/>
          <w:sz w:val="28"/>
          <w:szCs w:val="28"/>
          <w:lang w:val="ru-RU"/>
        </w:rPr>
      </w:pPr>
      <w:r w:rsidRPr="00C106EF">
        <w:rPr>
          <w:rFonts w:ascii="Times New Roman" w:hAnsi="Times New Roman" w:cs="Times New Roman"/>
          <w:b/>
          <w:bCs/>
          <w:color w:val="000000"/>
          <w:sz w:val="28"/>
          <w:szCs w:val="28"/>
          <w:lang w:val="ru-RU"/>
        </w:rPr>
        <w:lastRenderedPageBreak/>
        <w:t>Приложение № 2</w:t>
      </w:r>
    </w:p>
    <w:p w:rsidR="00C106EF" w:rsidRPr="00C106EF" w:rsidRDefault="00C106EF" w:rsidP="00C106EF">
      <w:pPr>
        <w:spacing w:before="0" w:beforeAutospacing="0" w:after="0" w:afterAutospacing="0"/>
        <w:ind w:firstLine="709"/>
        <w:jc w:val="right"/>
        <w:rPr>
          <w:rFonts w:ascii="Times New Roman" w:hAnsi="Times New Roman" w:cs="Times New Roman"/>
          <w:color w:val="000000"/>
          <w:sz w:val="28"/>
          <w:szCs w:val="28"/>
          <w:lang w:val="ru-RU"/>
        </w:rPr>
      </w:pPr>
    </w:p>
    <w:p w:rsidR="00C106EF" w:rsidRPr="00C106EF" w:rsidRDefault="00C106EF" w:rsidP="00C106EF">
      <w:pPr>
        <w:spacing w:before="0" w:beforeAutospacing="0" w:after="0" w:afterAutospacing="0"/>
        <w:jc w:val="center"/>
        <w:rPr>
          <w:rFonts w:ascii="Times New Roman" w:hAnsi="Times New Roman" w:cs="Times New Roman"/>
          <w:b/>
          <w:color w:val="000000"/>
          <w:sz w:val="28"/>
          <w:szCs w:val="28"/>
          <w:lang w:val="ru-RU"/>
        </w:rPr>
      </w:pPr>
      <w:r w:rsidRPr="00C106EF">
        <w:rPr>
          <w:rFonts w:ascii="Times New Roman" w:hAnsi="Times New Roman" w:cs="Times New Roman"/>
          <w:b/>
          <w:color w:val="000000"/>
          <w:sz w:val="28"/>
          <w:szCs w:val="28"/>
          <w:lang w:val="ru-RU"/>
        </w:rPr>
        <w:t>ЖУРНАЛ</w:t>
      </w:r>
    </w:p>
    <w:p w:rsidR="00C106EF" w:rsidRPr="00C106EF" w:rsidRDefault="00C106EF" w:rsidP="00C106EF">
      <w:pPr>
        <w:spacing w:before="0" w:beforeAutospacing="0" w:after="0" w:afterAutospacing="0"/>
        <w:jc w:val="center"/>
        <w:rPr>
          <w:rFonts w:ascii="Times New Roman" w:hAnsi="Times New Roman" w:cs="Times New Roman"/>
          <w:b/>
          <w:color w:val="000000"/>
          <w:sz w:val="28"/>
          <w:szCs w:val="28"/>
          <w:lang w:val="ru-RU"/>
        </w:rPr>
      </w:pPr>
      <w:r w:rsidRPr="00C106EF">
        <w:rPr>
          <w:rFonts w:ascii="Times New Roman" w:hAnsi="Times New Roman" w:cs="Times New Roman"/>
          <w:b/>
          <w:color w:val="000000"/>
          <w:sz w:val="28"/>
          <w:szCs w:val="28"/>
          <w:lang w:val="ru-RU"/>
        </w:rPr>
        <w:t>учета микроповреждений (микротравм) работников</w:t>
      </w:r>
    </w:p>
    <w:p w:rsidR="00C106EF" w:rsidRDefault="00C106EF" w:rsidP="00C106EF">
      <w:pPr>
        <w:spacing w:before="0" w:beforeAutospacing="0" w:after="0" w:afterAutospacing="0"/>
        <w:jc w:val="right"/>
        <w:rPr>
          <w:rFonts w:ascii="Times New Roman" w:hAnsi="Times New Roman" w:cs="Times New Roman"/>
          <w:color w:val="000000"/>
          <w:sz w:val="24"/>
          <w:szCs w:val="24"/>
          <w:lang w:val="ru-RU"/>
        </w:rPr>
      </w:pPr>
    </w:p>
    <w:p w:rsidR="00C106EF" w:rsidRPr="00577E41" w:rsidRDefault="00C106EF" w:rsidP="00C106EF">
      <w:pPr>
        <w:spacing w:before="0" w:beforeAutospacing="0" w:after="0" w:afterAutospacing="0"/>
        <w:jc w:val="right"/>
        <w:rPr>
          <w:rFonts w:ascii="Times New Roman" w:hAnsi="Times New Roman" w:cs="Times New Roman"/>
          <w:color w:val="000000"/>
          <w:sz w:val="28"/>
          <w:szCs w:val="28"/>
          <w:lang w:val="ru-RU"/>
        </w:rPr>
      </w:pPr>
      <w:r w:rsidRPr="00577E41">
        <w:rPr>
          <w:rFonts w:ascii="Times New Roman" w:hAnsi="Times New Roman" w:cs="Times New Roman"/>
          <w:color w:val="000000"/>
          <w:sz w:val="28"/>
          <w:szCs w:val="28"/>
          <w:lang w:val="ru-RU"/>
        </w:rPr>
        <w:t>начат: __________________</w:t>
      </w:r>
    </w:p>
    <w:p w:rsidR="00C106EF" w:rsidRPr="00577E41" w:rsidRDefault="00C106EF" w:rsidP="00C106EF">
      <w:pPr>
        <w:spacing w:before="0" w:beforeAutospacing="0" w:after="0" w:afterAutospacing="0"/>
        <w:jc w:val="right"/>
        <w:rPr>
          <w:rFonts w:ascii="Times New Roman" w:hAnsi="Times New Roman" w:cs="Times New Roman"/>
          <w:color w:val="000000"/>
          <w:sz w:val="28"/>
          <w:szCs w:val="28"/>
          <w:lang w:val="ru-RU"/>
        </w:rPr>
      </w:pPr>
      <w:r w:rsidRPr="00577E41">
        <w:rPr>
          <w:rFonts w:ascii="Times New Roman" w:hAnsi="Times New Roman" w:cs="Times New Roman"/>
          <w:color w:val="000000"/>
          <w:sz w:val="28"/>
          <w:szCs w:val="28"/>
          <w:lang w:val="ru-RU"/>
        </w:rPr>
        <w:t>окончен: __________________</w:t>
      </w:r>
    </w:p>
    <w:p w:rsidR="00C106EF" w:rsidRDefault="00C106EF" w:rsidP="00C106EF">
      <w:pPr>
        <w:spacing w:before="0" w:beforeAutospacing="0" w:after="0" w:afterAutospacing="0"/>
        <w:jc w:val="right"/>
        <w:rPr>
          <w:rFonts w:ascii="Times New Roman" w:hAnsi="Times New Roman" w:cs="Times New Roman"/>
          <w:color w:val="000000"/>
          <w:sz w:val="24"/>
          <w:szCs w:val="24"/>
          <w:lang w:val="ru-RU"/>
        </w:rPr>
      </w:pPr>
    </w:p>
    <w:p w:rsidR="00C106EF" w:rsidRDefault="00C106EF" w:rsidP="00C106EF">
      <w:pPr>
        <w:spacing w:before="0" w:beforeAutospacing="0" w:after="0" w:afterAutospacing="0"/>
        <w:jc w:val="right"/>
        <w:rPr>
          <w:rFonts w:ascii="Times New Roman" w:hAnsi="Times New Roman" w:cs="Times New Roman"/>
          <w:color w:val="000000"/>
          <w:sz w:val="24"/>
          <w:szCs w:val="24"/>
          <w:lang w:val="ru-RU"/>
        </w:rPr>
      </w:pPr>
    </w:p>
    <w:tbl>
      <w:tblPr>
        <w:tblW w:w="5000" w:type="pct"/>
        <w:tblCellMar>
          <w:top w:w="15" w:type="dxa"/>
          <w:left w:w="15" w:type="dxa"/>
          <w:bottom w:w="15" w:type="dxa"/>
          <w:right w:w="15" w:type="dxa"/>
        </w:tblCellMar>
        <w:tblLook w:val="0600" w:firstRow="0" w:lastRow="0" w:firstColumn="0" w:lastColumn="0" w:noHBand="1" w:noVBand="1"/>
      </w:tblPr>
      <w:tblGrid>
        <w:gridCol w:w="241"/>
        <w:gridCol w:w="1034"/>
        <w:gridCol w:w="1328"/>
        <w:gridCol w:w="1328"/>
        <w:gridCol w:w="1328"/>
        <w:gridCol w:w="941"/>
        <w:gridCol w:w="706"/>
        <w:gridCol w:w="1340"/>
        <w:gridCol w:w="1140"/>
      </w:tblGrid>
      <w:tr w:rsidR="00C106EF" w:rsidRPr="00812FD3" w:rsidTr="005A7DAD">
        <w:trPr>
          <w:tblHeader/>
        </w:trPr>
        <w:tc>
          <w:tcPr>
            <w:tcW w:w="98"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rPr>
                <w:sz w:val="20"/>
                <w:szCs w:val="20"/>
              </w:rPr>
            </w:pPr>
            <w:r>
              <w:rPr>
                <w:sz w:val="20"/>
                <w:szCs w:val="20"/>
              </w:rPr>
              <w:t xml:space="preserve">№ </w:t>
            </w:r>
            <w:r w:rsidRPr="00577E41">
              <w:rPr>
                <w:sz w:val="20"/>
                <w:szCs w:val="20"/>
              </w:rPr>
              <w:t>п/п</w:t>
            </w:r>
          </w:p>
        </w:tc>
        <w:tc>
          <w:tcPr>
            <w:tcW w:w="781"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r w:rsidRPr="00577E41">
              <w:rPr>
                <w:sz w:val="20"/>
                <w:szCs w:val="20"/>
              </w:rPr>
              <w:t>ФИО пострадавшего работника, должность, подразделение</w:t>
            </w:r>
          </w:p>
        </w:tc>
        <w:tc>
          <w:tcPr>
            <w:tcW w:w="549"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r w:rsidRPr="00577E41">
              <w:rPr>
                <w:sz w:val="20"/>
                <w:szCs w:val="20"/>
              </w:rPr>
              <w:t>Место, дата и время получения микроповреждения (микротравмы)</w:t>
            </w:r>
          </w:p>
        </w:tc>
        <w:tc>
          <w:tcPr>
            <w:tcW w:w="548"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r w:rsidRPr="00577E41">
              <w:rPr>
                <w:sz w:val="20"/>
                <w:szCs w:val="20"/>
              </w:rPr>
              <w:t>Краткие обстоятельства получения работником микроповреждения (микротравмы)</w:t>
            </w:r>
          </w:p>
        </w:tc>
        <w:tc>
          <w:tcPr>
            <w:tcW w:w="846"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r w:rsidRPr="00577E41">
              <w:rPr>
                <w:sz w:val="20"/>
                <w:szCs w:val="20"/>
              </w:rPr>
              <w:t>Причины микроповреждения (микротравмы)</w:t>
            </w:r>
          </w:p>
        </w:tc>
        <w:tc>
          <w:tcPr>
            <w:tcW w:w="400"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r w:rsidRPr="00577E41">
              <w:rPr>
                <w:sz w:val="20"/>
                <w:szCs w:val="20"/>
              </w:rPr>
              <w:t>Характер (описание) микротравмы</w:t>
            </w:r>
          </w:p>
        </w:tc>
        <w:tc>
          <w:tcPr>
            <w:tcW w:w="627"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r w:rsidRPr="00577E41">
              <w:rPr>
                <w:sz w:val="20"/>
                <w:szCs w:val="20"/>
              </w:rPr>
              <w:t>Принятые меры</w:t>
            </w:r>
          </w:p>
        </w:tc>
        <w:tc>
          <w:tcPr>
            <w:tcW w:w="553"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r w:rsidRPr="00577E41">
              <w:rPr>
                <w:sz w:val="20"/>
                <w:szCs w:val="20"/>
              </w:rPr>
              <w:t>Последствия микроповреждений (микротравмы)</w:t>
            </w:r>
          </w:p>
        </w:tc>
        <w:tc>
          <w:tcPr>
            <w:tcW w:w="598"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r w:rsidRPr="00577E41">
              <w:rPr>
                <w:sz w:val="20"/>
                <w:szCs w:val="20"/>
              </w:rPr>
              <w:t>ФИО лица, должность производившего запись</w:t>
            </w:r>
          </w:p>
        </w:tc>
      </w:tr>
      <w:tr w:rsidR="00C106EF" w:rsidRPr="00812FD3" w:rsidTr="005A7DAD">
        <w:trPr>
          <w:tblHeader/>
        </w:trPr>
        <w:tc>
          <w:tcPr>
            <w:tcW w:w="98" w:type="pct"/>
            <w:tcBorders>
              <w:top w:val="single" w:sz="6" w:space="0" w:color="000000"/>
              <w:left w:val="single" w:sz="6" w:space="0" w:color="000000"/>
              <w:bottom w:val="single" w:sz="6" w:space="0" w:color="000000"/>
              <w:right w:val="single" w:sz="6" w:space="0" w:color="000000"/>
            </w:tcBorders>
          </w:tcPr>
          <w:p w:rsidR="00C106EF" w:rsidRDefault="00C106EF" w:rsidP="005A7DAD">
            <w:pPr>
              <w:pStyle w:val="ConsPlusNormal"/>
              <w:rPr>
                <w:sz w:val="20"/>
                <w:szCs w:val="20"/>
              </w:rPr>
            </w:pPr>
          </w:p>
        </w:tc>
        <w:tc>
          <w:tcPr>
            <w:tcW w:w="781"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549"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548"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846"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627"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553"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598"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r>
      <w:tr w:rsidR="00C106EF" w:rsidRPr="00812FD3" w:rsidTr="005A7DAD">
        <w:trPr>
          <w:tblHeader/>
        </w:trPr>
        <w:tc>
          <w:tcPr>
            <w:tcW w:w="98" w:type="pct"/>
            <w:tcBorders>
              <w:top w:val="single" w:sz="6" w:space="0" w:color="000000"/>
              <w:left w:val="single" w:sz="6" w:space="0" w:color="000000"/>
              <w:bottom w:val="single" w:sz="6" w:space="0" w:color="000000"/>
              <w:right w:val="single" w:sz="6" w:space="0" w:color="000000"/>
            </w:tcBorders>
          </w:tcPr>
          <w:p w:rsidR="00C106EF" w:rsidRDefault="00C106EF" w:rsidP="005A7DAD">
            <w:pPr>
              <w:pStyle w:val="ConsPlusNormal"/>
              <w:rPr>
                <w:sz w:val="20"/>
                <w:szCs w:val="20"/>
              </w:rPr>
            </w:pPr>
          </w:p>
        </w:tc>
        <w:tc>
          <w:tcPr>
            <w:tcW w:w="781"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549"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548"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846"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400"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627"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553"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c>
          <w:tcPr>
            <w:tcW w:w="598" w:type="pct"/>
            <w:tcBorders>
              <w:top w:val="single" w:sz="6" w:space="0" w:color="000000"/>
              <w:left w:val="single" w:sz="6" w:space="0" w:color="000000"/>
              <w:bottom w:val="single" w:sz="6" w:space="0" w:color="000000"/>
              <w:right w:val="single" w:sz="6" w:space="0" w:color="000000"/>
            </w:tcBorders>
          </w:tcPr>
          <w:p w:rsidR="00C106EF" w:rsidRPr="00577E41" w:rsidRDefault="00C106EF" w:rsidP="005A7DAD">
            <w:pPr>
              <w:pStyle w:val="ConsPlusNormal"/>
              <w:jc w:val="center"/>
              <w:rPr>
                <w:sz w:val="20"/>
                <w:szCs w:val="20"/>
              </w:rPr>
            </w:pPr>
          </w:p>
        </w:tc>
      </w:tr>
    </w:tbl>
    <w:p w:rsidR="00C106EF" w:rsidRDefault="00C106EF" w:rsidP="00C106EF">
      <w:pPr>
        <w:spacing w:before="0" w:beforeAutospacing="0" w:after="0" w:afterAutospacing="0"/>
        <w:ind w:firstLine="709"/>
        <w:jc w:val="both"/>
        <w:rPr>
          <w:rFonts w:ascii="Times New Roman" w:hAnsi="Times New Roman" w:cs="Times New Roman"/>
          <w:color w:val="000000"/>
          <w:sz w:val="28"/>
          <w:szCs w:val="28"/>
          <w:lang w:val="ru-RU"/>
        </w:rPr>
      </w:pPr>
    </w:p>
    <w:p w:rsidR="00287F5A" w:rsidRPr="00C106EF" w:rsidRDefault="00635A1B" w:rsidP="00C106EF">
      <w:pPr>
        <w:spacing w:before="0" w:beforeAutospacing="0" w:after="0" w:afterAutospacing="0"/>
        <w:ind w:firstLine="709"/>
        <w:jc w:val="both"/>
        <w:rPr>
          <w:rFonts w:ascii="Times New Roman" w:hAnsi="Times New Roman" w:cs="Times New Roman"/>
          <w:color w:val="000000"/>
          <w:sz w:val="28"/>
          <w:szCs w:val="28"/>
          <w:lang w:val="ru-RU"/>
        </w:rPr>
      </w:pPr>
      <w:r w:rsidRPr="00C106EF">
        <w:rPr>
          <w:rFonts w:ascii="Times New Roman" w:hAnsi="Times New Roman" w:cs="Times New Roman"/>
          <w:color w:val="000000"/>
          <w:sz w:val="28"/>
          <w:szCs w:val="28"/>
          <w:lang w:val="ru-RU"/>
        </w:rPr>
        <w:t>Примечание: журнал должен храниться в течение одного года со дня внесения последней записи.</w:t>
      </w:r>
    </w:p>
    <w:sectPr w:rsidR="00287F5A" w:rsidRPr="00C106EF" w:rsidSect="00C106EF">
      <w:headerReference w:type="default" r:id="rId7"/>
      <w:pgSz w:w="11907" w:h="1683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C1" w:rsidRDefault="00F263C1" w:rsidP="00C106EF">
      <w:pPr>
        <w:spacing w:before="0" w:after="0"/>
      </w:pPr>
      <w:r>
        <w:separator/>
      </w:r>
    </w:p>
  </w:endnote>
  <w:endnote w:type="continuationSeparator" w:id="0">
    <w:p w:rsidR="00F263C1" w:rsidRDefault="00F263C1" w:rsidP="00C106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C1" w:rsidRDefault="00F263C1" w:rsidP="00C106EF">
      <w:pPr>
        <w:spacing w:before="0" w:after="0"/>
      </w:pPr>
      <w:r>
        <w:separator/>
      </w:r>
    </w:p>
  </w:footnote>
  <w:footnote w:type="continuationSeparator" w:id="0">
    <w:p w:rsidR="00F263C1" w:rsidRDefault="00F263C1" w:rsidP="00C106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EF" w:rsidRPr="00C106EF" w:rsidRDefault="00C106EF" w:rsidP="00C106EF">
    <w:pPr>
      <w:pStyle w:val="a3"/>
      <w:jc w:val="center"/>
      <w:rPr>
        <w:sz w:val="24"/>
        <w:szCs w:val="24"/>
        <w:lang w:val="ru-RU"/>
      </w:rPr>
    </w:pPr>
    <w:r w:rsidRPr="00C106EF">
      <w:rPr>
        <w:sz w:val="24"/>
        <w:szCs w:val="24"/>
        <w:lang w:val="ru-RU"/>
      </w:rPr>
      <w:t>Наименование организации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30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125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348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14F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A2D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F46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87F5A"/>
    <w:rsid w:val="002D33B1"/>
    <w:rsid w:val="002D3591"/>
    <w:rsid w:val="003514A0"/>
    <w:rsid w:val="004F7E17"/>
    <w:rsid w:val="005A05CE"/>
    <w:rsid w:val="00635A1B"/>
    <w:rsid w:val="00653AF6"/>
    <w:rsid w:val="00812FD3"/>
    <w:rsid w:val="00B73A5A"/>
    <w:rsid w:val="00C106EF"/>
    <w:rsid w:val="00E438A1"/>
    <w:rsid w:val="00F01E19"/>
    <w:rsid w:val="00F2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CCE5"/>
  <w15:docId w15:val="{3A000458-FDFF-44BA-BB92-BBB63780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C106EF"/>
    <w:pPr>
      <w:tabs>
        <w:tab w:val="center" w:pos="4677"/>
        <w:tab w:val="right" w:pos="9355"/>
      </w:tabs>
      <w:spacing w:before="0" w:after="0"/>
    </w:pPr>
  </w:style>
  <w:style w:type="character" w:customStyle="1" w:styleId="a4">
    <w:name w:val="Верхний колонтитул Знак"/>
    <w:basedOn w:val="a0"/>
    <w:link w:val="a3"/>
    <w:uiPriority w:val="99"/>
    <w:rsid w:val="00C106EF"/>
  </w:style>
  <w:style w:type="paragraph" w:styleId="a5">
    <w:name w:val="footer"/>
    <w:basedOn w:val="a"/>
    <w:link w:val="a6"/>
    <w:uiPriority w:val="99"/>
    <w:unhideWhenUsed/>
    <w:rsid w:val="00C106EF"/>
    <w:pPr>
      <w:tabs>
        <w:tab w:val="center" w:pos="4677"/>
        <w:tab w:val="right" w:pos="9355"/>
      </w:tabs>
      <w:spacing w:before="0" w:after="0"/>
    </w:pPr>
  </w:style>
  <w:style w:type="character" w:customStyle="1" w:styleId="a6">
    <w:name w:val="Нижний колонтитул Знак"/>
    <w:basedOn w:val="a0"/>
    <w:link w:val="a5"/>
    <w:uiPriority w:val="99"/>
    <w:rsid w:val="00C106EF"/>
  </w:style>
  <w:style w:type="paragraph" w:customStyle="1" w:styleId="ConsPlusNormal">
    <w:name w:val="ConsPlusNormal"/>
    <w:rsid w:val="00C106EF"/>
    <w:pPr>
      <w:widowControl w:val="0"/>
      <w:autoSpaceDE w:val="0"/>
      <w:autoSpaceDN w:val="0"/>
      <w:adjustRightInd w:val="0"/>
      <w:spacing w:before="0" w:beforeAutospacing="0" w:after="0" w:afterAutospacing="0"/>
    </w:pPr>
    <w:rPr>
      <w:rFonts w:ascii="Times New Roman" w:eastAsiaTheme="minorEastAsia" w:hAnsi="Times New Roman" w:cs="Times New Roman"/>
      <w:sz w:val="24"/>
      <w:szCs w:val="24"/>
      <w:lang w:val="ru-RU" w:eastAsia="ru-RU"/>
    </w:rPr>
  </w:style>
  <w:style w:type="paragraph" w:customStyle="1" w:styleId="ConsPlusNonformat">
    <w:name w:val="ConsPlusNonformat"/>
    <w:uiPriority w:val="99"/>
    <w:rsid w:val="00C106EF"/>
    <w:pPr>
      <w:widowControl w:val="0"/>
      <w:autoSpaceDE w:val="0"/>
      <w:autoSpaceDN w:val="0"/>
      <w:adjustRightInd w:val="0"/>
      <w:spacing w:before="0" w:beforeAutospacing="0" w:after="0" w:afterAutospacing="0"/>
    </w:pPr>
    <w:rPr>
      <w:rFonts w:ascii="Courier New" w:eastAsiaTheme="minorEastAsia"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2618</Words>
  <Characters>14926</Characters>
  <Application>Microsoft Office Word</Application>
  <DocSecurity>0</DocSecurity>
  <Lines>124</Lines>
  <Paragraphs>35</Paragraphs>
  <ScaleCrop>false</ScaleCrop>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Natalia Zheltysheva</cp:lastModifiedBy>
  <cp:revision>4</cp:revision>
  <dcterms:created xsi:type="dcterms:W3CDTF">2011-11-02T04:15:00Z</dcterms:created>
  <dcterms:modified xsi:type="dcterms:W3CDTF">2022-02-28T12:14:00Z</dcterms:modified>
</cp:coreProperties>
</file>